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0"/>
        </w:numPr>
        <w:spacing w:lineRule="auto" w:line="240" w:before="0" w:after="0"/>
        <w:ind w:left="720" w:hanging="0"/>
        <w:contextualSpacing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Анализ участия учащихся ОО в конкурсах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contextualSpacing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за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1-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 xml:space="preserve">е полугодие </w:t>
      </w:r>
      <w:r>
        <w:rPr>
          <w:rFonts w:cs="Times New Roman" w:ascii="Times New Roman" w:hAnsi="Times New Roman"/>
          <w:b/>
          <w:sz w:val="28"/>
          <w:szCs w:val="28"/>
        </w:rPr>
        <w:t>2020-2021 учебный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В первом полугодии 2020 – 2021 учебном году согласно плану министерства образования, науки и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район были проведены конкурсы муниципального, краевого, всероссийского и международного уровней среди обучающихся и воспитанников района. Основная цель проведения конкурсов: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выявление и поддержка и развитие одаренных детей Павловского района.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Для обучающиеся и воспитанников Павловского района в 2020 – 2021 учебном  году организовано </w:t>
      </w:r>
      <w:r>
        <w:rPr>
          <w:rFonts w:eastAsia="" w:cs="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83</w:t>
      </w:r>
      <w:r>
        <w:rPr>
          <w:rFonts w:ascii="Times New Roman" w:hAnsi="Times New Roman"/>
          <w:sz w:val="28"/>
          <w:szCs w:val="28"/>
        </w:rPr>
        <w:t xml:space="preserve"> конкурсов разного уровня.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63" w:type="dxa"/>
        <w:jc w:val="left"/>
        <w:tblInd w:w="14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14"/>
        <w:gridCol w:w="3223"/>
        <w:gridCol w:w="3126"/>
      </w:tblGrid>
      <w:tr>
        <w:trPr/>
        <w:tc>
          <w:tcPr>
            <w:tcW w:w="9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ascii="Times New Roman" w:hAnsi="Times New Roman"/>
                <w:sz w:val="28"/>
                <w:szCs w:val="28"/>
              </w:rPr>
              <w:t>Кол-во конкурсов</w:t>
            </w:r>
          </w:p>
        </w:tc>
      </w:tr>
      <w:tr>
        <w:trPr/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ascii="Times New Roman" w:hAnsi="Times New Roman"/>
                <w:sz w:val="28"/>
                <w:szCs w:val="28"/>
              </w:rPr>
              <w:t>2018-19 уч. год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ascii="Times New Roman" w:hAnsi="Times New Roman"/>
                <w:sz w:val="28"/>
                <w:szCs w:val="28"/>
              </w:rPr>
              <w:t>2019-20 уч. год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ascii="Times New Roman" w:hAnsi="Times New Roman"/>
                <w:sz w:val="28"/>
                <w:szCs w:val="28"/>
              </w:rPr>
              <w:t>2020-21 уч. год</w:t>
            </w:r>
          </w:p>
        </w:tc>
      </w:tr>
      <w:tr>
        <w:trPr/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eastAsia="Calibri"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eastAsia="Calibri"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eastAsia="Calibri" w:cs="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83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 конкурсах принимали участие учащиеся общеобразовательных школ, воспитанники дошкольных организаций, обучающиеся организаций дополнительного образования. Общее количество детей, принимавших участие в конкурсах в первом полугодии 2020-2021 учебном году, составляет </w:t>
      </w:r>
      <w:r>
        <w:rPr>
          <w:rFonts w:eastAsia="" w:cs="" w:ascii="Times New Roman" w:hAnsi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1889</w:t>
      </w:r>
      <w:r>
        <w:rPr>
          <w:rFonts w:eastAsia="" w:cs="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.</w:t>
      </w:r>
      <w:r>
        <w:rPr>
          <w:rFonts w:eastAsia="" w:cs="" w:ascii="Times New Roman" w:hAnsi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</w:rPr>
        <w:t>Наблюдается существенное увеличение числа участников конкурсов, в сравнении с первым полугодием 2019-2020 учебным годом (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735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благодаря увеличению количества конкурсов, организационной работе методиста МКУО РИМЦ, администрации школ и детских садов в организации участия школьников и дошкольников в детских конкурсах.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i/>
          <w:sz w:val="28"/>
          <w:szCs w:val="28"/>
        </w:rPr>
        <w:t xml:space="preserve">таблице </w:t>
      </w:r>
      <w:r>
        <w:rPr>
          <w:rFonts w:ascii="Times New Roman" w:hAnsi="Times New Roman"/>
          <w:sz w:val="28"/>
          <w:szCs w:val="28"/>
        </w:rPr>
        <w:t xml:space="preserve">показано участие образовательных организаций в конкурсах. </w:t>
      </w:r>
    </w:p>
    <w:p>
      <w:pPr>
        <w:pStyle w:val="Normal"/>
        <w:spacing w:lineRule="auto" w:line="240" w:before="0" w:after="0"/>
        <w:ind w:firstLine="709"/>
        <w:rPr/>
      </w:pPr>
      <w:r>
        <w:rPr>
          <w:rFonts w:ascii="Times New Roman" w:hAnsi="Times New Roman"/>
          <w:b/>
          <w:sz w:val="28"/>
          <w:szCs w:val="28"/>
        </w:rPr>
        <w:t>Таблица 1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Школы</w:t>
      </w:r>
    </w:p>
    <w:tbl>
      <w:tblPr>
        <w:tblpPr w:bottomFromText="0" w:horzAnchor="margin" w:leftFromText="180" w:rightFromText="180" w:tblpX="-318" w:tblpY="349" w:topFromText="0" w:vertAnchor="text"/>
        <w:tblW w:w="972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63"/>
        <w:gridCol w:w="1875"/>
        <w:gridCol w:w="2020"/>
        <w:gridCol w:w="2105"/>
        <w:gridCol w:w="1957"/>
      </w:tblGrid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>
              <w:rPr>
                <w:rFonts w:eastAsia="Calibri" w:cs="Calibri" w:ascii="Times New Roman" w:hAnsi="Times New Roman"/>
                <w:sz w:val="28"/>
                <w:szCs w:val="28"/>
                <w:lang w:eastAsia="en-US"/>
              </w:rPr>
              <w:t xml:space="preserve">участий в конкурсах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% участия в конкурсах в</w:t>
            </w:r>
          </w:p>
          <w:p>
            <w:pPr>
              <w:pStyle w:val="NoSpacing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2020-21 уч.г.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% участия в конкурсах в 2019-20 уч. г.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% участия в конкурсах в 2018-19 уч.г.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57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СОШ № 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 w:eastAsia="" w:cs="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3,6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6,1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СОШ № 2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 w:eastAsia="" w:cs="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10,8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СОШ № 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36,7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4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27,7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53,1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СОШ № 5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8,4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4,1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22,4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6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10,8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7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b/>
                <w:b/>
                <w:bCs/>
                <w:lang w:val="ru-RU"/>
              </w:rPr>
            </w:pPr>
            <w:r>
              <w:rPr>
                <w:rFonts w:eastAsia="" w:cs="" w:ascii="Times New Roman" w:hAnsi="Times New Roman" w:cstheme="minorBidi" w:eastAsiaTheme="minorEastAsia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 w:eastAsia="" w:cs=""/>
                <w:b w:val="false"/>
                <w:b w:val="false"/>
                <w:bCs w:val="false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 w:val="false"/>
                <w:bCs w:val="false"/>
                <w:color w:val="000000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14,3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 w:eastAsia="" w:cs="" w:cstheme="minorBidi" w:eastAsiaTheme="minorEastAsia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000000"/>
                <w:kern w:val="0"/>
                <w:sz w:val="28"/>
                <w:szCs w:val="28"/>
                <w:lang w:val="ru-RU" w:eastAsia="ru-RU" w:bidi="ar-SA"/>
              </w:rPr>
              <w:t>2,4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284"/>
              <w:jc w:val="center"/>
              <w:rPr>
                <w:rFonts w:ascii="Times New Roman" w:hAnsi="Times New Roman" w:eastAsia="" w:cs="" w:cstheme="minorBidi" w:eastAsiaTheme="minorEastAsia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000000"/>
                <w:kern w:val="0"/>
                <w:sz w:val="28"/>
                <w:szCs w:val="28"/>
                <w:lang w:val="ru-RU" w:eastAsia="ru-RU" w:bidi="ar-SA"/>
              </w:rPr>
              <w:t>19,3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36,7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113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№11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3,6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57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№12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10,8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57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№13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2,4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113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СОШ №14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4,8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16,3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113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6,02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113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16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1,2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113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17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10,8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32,7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113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ООШ № 18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4,8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-113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ООШ №19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4,8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ООШ №21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en-US" w:eastAsia="ru-RU" w:bidi="ar-SA"/>
              </w:rPr>
              <w:t>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7,2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1,2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6,1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Активными участниками конкурсов в первом полугодии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2020-2021</w:t>
      </w:r>
      <w:r>
        <w:rPr>
          <w:rFonts w:ascii="Times New Roman" w:hAnsi="Times New Roman"/>
          <w:sz w:val="28"/>
          <w:szCs w:val="28"/>
        </w:rPr>
        <w:t xml:space="preserve"> учебном году стали: школы №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4, 8, 10. Ак</w:t>
      </w:r>
      <w:r>
        <w:rPr>
          <w:rFonts w:ascii="Times New Roman" w:hAnsi="Times New Roman"/>
          <w:sz w:val="28"/>
          <w:szCs w:val="28"/>
        </w:rPr>
        <w:t xml:space="preserve">тивность участия в конкурсах на протяжении 2-х последних учебных лет, прослеживается в школах № 4, 10.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Низкую активность проявили школы № </w:t>
      </w:r>
      <w:r>
        <w:rPr>
          <w:rFonts w:ascii="Times New Roman" w:hAnsi="Times New Roman"/>
          <w:sz w:val="28"/>
          <w:szCs w:val="28"/>
          <w:lang w:val="ru-RU"/>
        </w:rPr>
        <w:t xml:space="preserve">1, 9, 11, </w:t>
      </w:r>
      <w:r>
        <w:rPr>
          <w:rFonts w:ascii="Times New Roman" w:hAnsi="Times New Roman"/>
          <w:sz w:val="28"/>
          <w:szCs w:val="28"/>
        </w:rPr>
        <w:t xml:space="preserve">13, 16, ВСОШ. Не принимали участие в конкурсах учащиеся школы № 7.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Повысилась активность участия в конкурсах в школах №  5, 8, 15, 18.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Понизилась активность участия в конкурсах в школах № 7, 9, 13, 14, 19, 21 ВСОШ.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ОДО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4"/>
        <w:tblpPr w:bottomFromText="0" w:horzAnchor="margin" w:leftFromText="180" w:rightFromText="180" w:tblpX="0" w:tblpY="0" w:tblpYSpec="inside" w:topFromText="0" w:vertAnchor="text"/>
        <w:tblW w:w="9806" w:type="dxa"/>
        <w:jc w:val="left"/>
        <w:tblInd w:w="108" w:type="dxa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559"/>
        <w:gridCol w:w="1706"/>
        <w:gridCol w:w="1071"/>
        <w:gridCol w:w="1538"/>
        <w:gridCol w:w="1649"/>
        <w:gridCol w:w="1633"/>
        <w:gridCol w:w="1649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конкурсов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участий в конкурсах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% участия в конкурсах в 2020-2021 уч. г.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% участия в конкурсах в 2019-2020 уч. г.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% участия в конкурсах  в 2018-2019 уч. г.</w:t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10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" w:cs="" w:ascii="Times New Roman" w:hAnsi="Times New Roman" w:cstheme="minorBidi" w:eastAsiaTheme="minorEastAsia"/>
                <w:b w:val="false"/>
                <w:bCs w:val="false"/>
                <w:color w:val="auto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33,3</w:t>
            </w: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64,5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Атаманской</w:t>
            </w:r>
          </w:p>
        </w:tc>
        <w:tc>
          <w:tcPr>
            <w:tcW w:w="107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" w:cs="" w:ascii="Times New Roman" w:hAnsi="Times New Roman" w:cstheme="minorBidi" w:eastAsiaTheme="minorEastAsia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35,2</w:t>
            </w: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54,8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ковской</w:t>
            </w:r>
          </w:p>
        </w:tc>
        <w:tc>
          <w:tcPr>
            <w:tcW w:w="107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41,9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Наибольшую активность проявили обучающиеся из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ДДТ ст. Атаманской</w:t>
      </w:r>
      <w:r>
        <w:rPr>
          <w:rFonts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Активность участия в конкурсах во всех организаций дополнительного образования в процентном соотношении понизилась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за счет резкого увеличения количества конкурсов (на 24), в тот же период 2019-2020 учебного года количество конкурсов составляло 30, следовательно и процент участий был больше чем в 2020-2021 учебном году.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ascii="Times New Roman" w:hAnsi="Times New Roman"/>
          <w:b/>
          <w:sz w:val="28"/>
          <w:szCs w:val="28"/>
          <w:u w:val="single"/>
        </w:rPr>
        <w:t>Детские сады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tbl>
      <w:tblPr>
        <w:tblStyle w:val="5"/>
        <w:tblpPr w:bottomFromText="0" w:horzAnchor="margin" w:leftFromText="180" w:rightFromText="180" w:tblpX="0" w:tblpY="37" w:topFromText="0" w:vertAnchor="text"/>
        <w:tblW w:w="9919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1481"/>
        <w:gridCol w:w="1463"/>
        <w:gridCol w:w="1481"/>
        <w:gridCol w:w="1595"/>
        <w:gridCol w:w="1632"/>
        <w:gridCol w:w="1591"/>
      </w:tblGrid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конкурсов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участий в конкурсах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% участия в конкурсах в 2020-2021 уч. г.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% участия в конкурсах в 2019-2020 уч. г.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% участия в конкурсах  в 2018-2019 уч. г.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3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4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5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6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22,2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8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9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10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11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12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13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14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15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16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17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18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19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22,2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20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21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22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23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24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26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32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59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27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 ООШ № 21</w:t>
            </w:r>
          </w:p>
        </w:tc>
        <w:tc>
          <w:tcPr>
            <w:tcW w:w="14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14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15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ascii="Times New Roman" w:hAnsi="Times New Roman"/>
          <w:sz w:val="28"/>
          <w:szCs w:val="28"/>
        </w:rPr>
        <w:t>Активными участниками в конкурсах являются: ДОУ № 4,15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" w:cs="" w:cstheme="minorBidi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Низкую активность в конкурсах проявили: ДОУ № 2,7,8,10,11,14,19,23,27.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Не принимали участие в конкурсах в первом полугодии 2020-2021 учебном году: ДОУ № 6, 9, 12, 13, 16, 17, 20, 21, 24, группа при ООШ № 21.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Таким образом, участие воспитанников детских садов № 12, 13, 20, 21, 24, группа при ООШ № 21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на протяжении трех лет не принимает участие в конкурсах.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Конкурсы, в которых принимали участие обучающиеся и воспитанники образовательных организаций района, направлены на гуманитарное, воспитательное, проектно - исследовательское, художественно - эстетическое, техническое развитие.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i/>
          <w:sz w:val="28"/>
          <w:szCs w:val="28"/>
        </w:rPr>
        <w:t xml:space="preserve">таблице 2 </w:t>
      </w:r>
      <w:r>
        <w:rPr>
          <w:rFonts w:ascii="Times New Roman" w:hAnsi="Times New Roman"/>
          <w:sz w:val="28"/>
          <w:szCs w:val="28"/>
        </w:rPr>
        <w:t>показано количество призеров и победителей в конкурсах.</w:t>
        <w:tab/>
        <w:tab/>
        <w:t xml:space="preserve">   </w:t>
      </w:r>
    </w:p>
    <w:p>
      <w:pPr>
        <w:pStyle w:val="Normal"/>
        <w:spacing w:lineRule="auto" w:line="240" w:beforeAutospacing="1" w:afterAutospacing="1"/>
        <w:ind w:firstLine="709"/>
        <w:contextualSpacing/>
        <w:jc w:val="right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Autospacing="1" w:afterAutospacing="1"/>
        <w:ind w:firstLine="709"/>
        <w:contextualSpacing/>
        <w:jc w:val="right"/>
        <w:rPr/>
      </w:pPr>
      <w:r>
        <w:rPr>
          <w:rFonts w:ascii="Times New Roman" w:hAnsi="Times New Roman"/>
          <w:b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 xml:space="preserve">      </w:t>
      </w:r>
    </w:p>
    <w:p>
      <w:pPr>
        <w:pStyle w:val="Normal"/>
        <w:spacing w:lineRule="auto" w:line="240" w:beforeAutospacing="1" w:afterAutospacing="1"/>
        <w:ind w:firstLine="709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Образовательные организации</w:t>
      </w:r>
    </w:p>
    <w:tbl>
      <w:tblPr>
        <w:tblW w:w="9812" w:type="dxa"/>
        <w:jc w:val="left"/>
        <w:tblInd w:w="11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9"/>
        <w:gridCol w:w="1294"/>
        <w:gridCol w:w="1819"/>
        <w:gridCol w:w="1657"/>
        <w:gridCol w:w="1568"/>
        <w:gridCol w:w="1824"/>
      </w:tblGrid>
      <w:tr>
        <w:trPr/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Autospacing="1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</w:p>
        </w:tc>
        <w:tc>
          <w:tcPr>
            <w:tcW w:w="12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ind w:firstLine="57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учащихся  в ОО                           </w:t>
            </w:r>
          </w:p>
        </w:tc>
        <w:tc>
          <w:tcPr>
            <w:tcW w:w="5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призовых мест </w:t>
            </w:r>
          </w:p>
        </w:tc>
        <w:tc>
          <w:tcPr>
            <w:tcW w:w="18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ind w:firstLine="57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%  успешности от общего кол-ва детей в ОО</w:t>
            </w:r>
          </w:p>
        </w:tc>
      </w:tr>
      <w:tr>
        <w:trPr/>
        <w:tc>
          <w:tcPr>
            <w:tcW w:w="16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1"/>
              <w:spacing w:before="0" w:after="200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1"/>
              <w:spacing w:before="0" w:after="200"/>
              <w:rPr/>
            </w:pPr>
            <w:r>
              <w:rPr/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победителей и призёров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Призёры </w:t>
            </w:r>
          </w:p>
        </w:tc>
        <w:tc>
          <w:tcPr>
            <w:tcW w:w="182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1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0,2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1130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0,4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0,7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331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1,8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9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190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>
                <w:b/>
                <w:b/>
                <w:bCs/>
              </w:rPr>
            </w:pPr>
            <w:r>
              <w:rPr>
                <w:rFonts w:eastAsia="" w:cs="" w:ascii="Times New Roman" w:hAnsi="Times New Roman" w:cstheme="minorBidi" w:eastAsiaTheme="minorEastAsia"/>
                <w:b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486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Autospacing="1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290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>
                <w:b/>
                <w:b/>
                <w:bCs/>
                <w:color w:val="333333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8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2,8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1,3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ООШ № 21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77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129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911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ДДТ ст. Атаманской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549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1,6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ДДТ ст. Старолеушковской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963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>
                <w:b/>
                <w:b/>
                <w:bCs/>
              </w:rPr>
            </w:pPr>
            <w:r>
              <w:rPr>
                <w:rFonts w:eastAsia="" w:cs="" w:ascii="Times New Roman" w:hAnsi="Times New Roman" w:cstheme="minorBidi" w:eastAsiaTheme="minorEastAsia"/>
                <w:b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176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112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 w:cstheme="minorBidi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48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262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5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126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212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138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70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118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88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127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12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37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58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14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81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255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FF4000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FF4000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35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93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52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39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32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41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59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72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195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65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Группа ООШ № 21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color w:val="333333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ind w:firstLine="5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>
      <w:pPr>
        <w:pStyle w:val="Normal"/>
        <w:widowControl/>
        <w:bidi w:val="0"/>
        <w:spacing w:lineRule="auto" w:line="240" w:beforeAutospacing="1" w:afterAutospacing="1"/>
        <w:ind w:left="0" w:right="0" w:firstLine="73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Как видно из </w:t>
      </w:r>
      <w:r>
        <w:rPr>
          <w:rFonts w:ascii="Times New Roman" w:hAnsi="Times New Roman"/>
          <w:i/>
          <w:sz w:val="28"/>
          <w:szCs w:val="28"/>
        </w:rPr>
        <w:t xml:space="preserve">таблицы 2, </w:t>
      </w:r>
      <w:r>
        <w:rPr>
          <w:rFonts w:ascii="Times New Roman" w:hAnsi="Times New Roman"/>
          <w:sz w:val="28"/>
          <w:szCs w:val="28"/>
        </w:rPr>
        <w:t xml:space="preserve">во всех школах, участвующих в конкурсах, кроме 16,18,21 ВСОШ, имеются победители и призеры. Победителей и призеров нет в школе № 7 так как учащиеся данной школы не участвовали в конкурсах в первом полугодии 2020-2021 учебном году. </w:t>
      </w:r>
    </w:p>
    <w:p>
      <w:pPr>
        <w:pStyle w:val="Normal"/>
        <w:widowControl/>
        <w:bidi w:val="0"/>
        <w:spacing w:lineRule="auto" w:line="240" w:beforeAutospacing="1" w:afterAutospacing="1"/>
        <w:ind w:left="0" w:right="0" w:firstLine="737"/>
        <w:contextualSpacing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% успешности школы складывается из % отношения количества победителей и призеров к общему количеству учащихся, обучающихся в данной школе. Лидерами по успешности в конкурсах в первом полугодии 2020-2021 учебном году стала школа № 10 (</w:t>
      </w:r>
      <w:r>
        <w:rPr>
          <w:rFonts w:eastAsia="" w:cs="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2%</w:t>
      </w:r>
      <w:r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>
      <w:pPr>
        <w:pStyle w:val="Normal"/>
        <w:widowControl/>
        <w:bidi w:val="0"/>
        <w:spacing w:lineRule="auto" w:line="240" w:beforeAutospacing="1" w:afterAutospacing="1"/>
        <w:ind w:left="0" w:right="0" w:firstLine="73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Во всех организациях дополнительного образования имеются и победители, и призеры. Лидером по успешности в конкурсах в первом полугодии 2020-2021 учебном году стал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ДДТ ст. Старолеушковской</w:t>
      </w:r>
      <w:r>
        <w:rPr>
          <w:rFonts w:ascii="Times New Roman" w:hAnsi="Times New Roman"/>
          <w:sz w:val="28"/>
          <w:szCs w:val="28"/>
        </w:rPr>
        <w:t xml:space="preserve"> (1,1%).</w:t>
      </w:r>
    </w:p>
    <w:p>
      <w:pPr>
        <w:pStyle w:val="Normal"/>
        <w:widowControl/>
        <w:bidi w:val="0"/>
        <w:spacing w:lineRule="auto" w:line="240" w:beforeAutospacing="1" w:afterAutospacing="1"/>
        <w:ind w:left="0" w:right="0" w:firstLine="73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Autospacing="1" w:afterAutospacing="1"/>
        <w:ind w:left="0" w:right="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>Лидерами по успешности в конкурсах в первом полугодии 2020-2021 учебном году стал детский сад № 15 (1,8%).</w:t>
      </w:r>
    </w:p>
    <w:p>
      <w:pPr>
        <w:pStyle w:val="Normal"/>
        <w:widowControl/>
        <w:bidi w:val="0"/>
        <w:spacing w:lineRule="auto" w:line="240" w:beforeAutospacing="1" w:afterAutospacing="1"/>
        <w:ind w:left="0" w:right="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 xml:space="preserve">Победителями и призёрами муниципального этапа краевых и всероссийских конкурсов в первом полугодии 2020-2021 учебном году стали 116 обучающихся и воспитанников, из них победителей –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51</w:t>
      </w:r>
      <w:r>
        <w:rPr>
          <w:rFonts w:ascii="Times New Roman" w:hAnsi="Times New Roman"/>
          <w:sz w:val="28"/>
          <w:szCs w:val="28"/>
        </w:rPr>
        <w:t xml:space="preserve">, призеров –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65</w:t>
      </w:r>
      <w:r>
        <w:rPr>
          <w:rFonts w:ascii="Times New Roman" w:hAnsi="Times New Roman"/>
          <w:sz w:val="28"/>
          <w:szCs w:val="28"/>
        </w:rPr>
        <w:t xml:space="preserve">. </w:t>
      </w:r>
    </w:p>
    <w:p>
      <w:pPr>
        <w:pStyle w:val="Normal"/>
        <w:widowControl/>
        <w:bidi w:val="0"/>
        <w:spacing w:lineRule="auto" w:line="240" w:beforeAutospacing="1" w:afterAutospacing="1"/>
        <w:ind w:left="0" w:righ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i/>
          <w:iCs/>
          <w:sz w:val="28"/>
          <w:szCs w:val="28"/>
        </w:rPr>
        <w:t xml:space="preserve">таблице 3 </w:t>
      </w:r>
      <w:r>
        <w:rPr>
          <w:rFonts w:ascii="Times New Roman" w:hAnsi="Times New Roman"/>
          <w:sz w:val="28"/>
          <w:szCs w:val="28"/>
        </w:rPr>
        <w:t>список победителей и призеров краевых, всероссийских конкурсов.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/>
      </w:pPr>
      <w:r>
        <w:rPr>
          <w:rFonts w:ascii="Times New Roman" w:hAnsi="Times New Roman"/>
          <w:b/>
          <w:sz w:val="28"/>
          <w:szCs w:val="28"/>
        </w:rPr>
        <w:t>Таблица 3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9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9"/>
        <w:gridCol w:w="1950"/>
        <w:gridCol w:w="2637"/>
        <w:gridCol w:w="3005"/>
        <w:gridCol w:w="1765"/>
      </w:tblGrid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 xml:space="preserve">Ф.И.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Наименование конкурса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 xml:space="preserve">Статус </w:t>
            </w:r>
          </w:p>
        </w:tc>
      </w:tr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Адаменко Софья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widowControl/>
              <w:suppressLineNumbers/>
              <w:suppressAutoHyphens w:val="true"/>
              <w:bidi w:val="0"/>
              <w:spacing w:lineRule="auto" w:line="240" w:before="0" w:after="0"/>
              <w:ind w:left="0" w:right="-57" w:hanging="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ЦДТ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этап конкурса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детского творчества «Мой любимый учитель»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Зязин Вадим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widowControl/>
              <w:suppressLineNumbers/>
              <w:suppressAutoHyphens w:val="true"/>
              <w:bidi w:val="0"/>
              <w:spacing w:lineRule="auto" w:line="240" w:before="0" w:after="0"/>
              <w:ind w:left="0" w:right="-57" w:hanging="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ДДТ ст. Атаманской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этап конкурса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детского творчества «Мой любимый учитель»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>
        <w:trPr/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Пономарева Светлана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widowControl/>
              <w:suppressLineNumbers/>
              <w:suppressAutoHyphens w:val="true"/>
              <w:bidi w:val="0"/>
              <w:spacing w:lineRule="auto" w:line="240" w:before="0" w:after="0"/>
              <w:ind w:left="0" w:right="-57" w:hanging="0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СОШ № 2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этап</w:t>
            </w:r>
          </w:p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 xml:space="preserve">краевого конкурса </w:t>
            </w:r>
          </w:p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«Семейные экологические проекты»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1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>
        <w:trPr/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Миронец Александр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Краевой этап Всероссийского конкурса «Моя малая родина: природа, культура, этнос»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>
        <w:trPr/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Гончарова Маргарита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Краевой этап Всероссийского конкурса творческих, проектных и исследовательских работ «ВместеЯрче»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>
        <w:trPr/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Шпак Ксения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Краевой этап Всероссийского конкурса творческих, проектных и исследовательских работ «ВместеЯрче»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>
        <w:trPr/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Белик Виктория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bookmarkStart w:id="0" w:name="__DdeLink__30038_3425049387"/>
            <w:r>
              <w:rPr>
                <w:rFonts w:cs="Times New Roman" w:ascii="Times New Roman" w:hAnsi="Times New Roman"/>
                <w:sz w:val="28"/>
                <w:szCs w:val="28"/>
              </w:rPr>
              <w:t>Всероссийский творческий конкурс «Мир во всем мире!»</w:t>
            </w:r>
            <w:bookmarkEnd w:id="0"/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>
        <w:trPr/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Левченко Наталья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14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Краевой этап Всероссийского конкурса сочинений 2020 года 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>
        <w:trPr/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Кузина Анастасия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4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этап краевой акции «Экологический марафон» 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</w:tc>
      </w:tr>
      <w:tr>
        <w:trPr>
          <w:trHeight w:val="302" w:hRule="atLeast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" w:ascii="Times New Roman" w:hAnsi="Times New Roman"/>
                <w:sz w:val="28"/>
                <w:szCs w:val="28"/>
                <w:lang w:eastAsia="ru-RU"/>
              </w:rPr>
              <w:t>Новоселов Максим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этап краевой акции «Экологический марафон» 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</w:tc>
      </w:tr>
      <w:tr>
        <w:trPr>
          <w:trHeight w:val="302" w:hRule="atLeast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Вирченко Анастасия 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Краевой этап Всероссийского конкурса «Моя малая родина: природа, культура, этнос»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>
        <w:trPr>
          <w:trHeight w:val="302" w:hRule="atLeast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Бузанова Дарья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СОШ № 3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Краевой этап Всероссийского конкурса «Моя малая родина: природа, культура, этнос»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>
        <w:trPr>
          <w:trHeight w:val="302" w:hRule="atLeast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Христенко Анастасия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Всероссийский творческий конкурс «Мир во всем мире!»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</w:tbl>
    <w:p>
      <w:pPr>
        <w:pStyle w:val="Normal"/>
        <w:widowControl/>
        <w:tabs>
          <w:tab w:val="clear" w:pos="708"/>
          <w:tab w:val="left" w:pos="709" w:leader="none"/>
        </w:tabs>
        <w:bidi w:val="0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/>
          <w:sz w:val="28"/>
          <w:szCs w:val="28"/>
        </w:rPr>
        <w:t>Вывод: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Таким образом, в первом полугодии в 2020-2021 учебно</w:t>
      </w:r>
      <w:r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</w:rPr>
        <w:t xml:space="preserve">, в сравнении с первым полугодием 2019-2020 учебным годом, резко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увеличилось</w:t>
      </w:r>
      <w:r>
        <w:rPr>
          <w:rFonts w:ascii="Times New Roman" w:hAnsi="Times New Roman"/>
          <w:sz w:val="28"/>
          <w:szCs w:val="28"/>
        </w:rPr>
        <w:t xml:space="preserve"> количество детских конкурсов в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(СОШ, ОДО, ДОУ) на 1154 конкурса (в том числе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платные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8"/>
          <w:szCs w:val="28"/>
          <w:lang w:val="ru-RU" w:eastAsia="ru-RU" w:bidi="ar-SA"/>
        </w:rPr>
        <w:t>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/>
          <w:sz w:val="28"/>
          <w:szCs w:val="28"/>
        </w:rPr>
        <w:t>Задачи на второе полугодие 2020 – 2021 учебный год: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Продолжать совершенствовать индивидуальную работу с одарёнными учащимися на уровне образовательной организации.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Повышать эффективность участия детей в конкурсах.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Работать над увеличением количества участников конкурсов.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080" w:hanging="0"/>
        <w:contextualSpacing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200" w:right="787" w:header="426" w:top="823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 Narro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center"/>
      <w:rPr>
        <w:rFonts w:ascii="Arial Narrow" w:hAnsi="Arial Narrow"/>
        <w:b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166e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next w:val="Normal"/>
    <w:link w:val="30"/>
    <w:qFormat/>
    <w:rsid w:val="004b7f7c"/>
    <w:pPr>
      <w:keepNext w:val="true"/>
      <w:spacing w:lineRule="auto" w:line="240" w:before="0" w:after="0"/>
      <w:outlineLvl w:val="2"/>
    </w:pPr>
    <w:rPr>
      <w:rFonts w:ascii="Times New Roman" w:hAnsi="Times New Roman" w:eastAsia="Arial Unicode MS" w:cs="Times New Roman"/>
      <w:sz w:val="28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4"/>
    <w:uiPriority w:val="99"/>
    <w:qFormat/>
    <w:rsid w:val="00063369"/>
    <w:rPr/>
  </w:style>
  <w:style w:type="character" w:styleId="Style14" w:customStyle="1">
    <w:name w:val="Нижний колонтитул Знак"/>
    <w:basedOn w:val="DefaultParagraphFont"/>
    <w:link w:val="a6"/>
    <w:uiPriority w:val="99"/>
    <w:qFormat/>
    <w:rsid w:val="00063369"/>
    <w:rPr/>
  </w:style>
  <w:style w:type="character" w:styleId="Style15" w:customStyle="1">
    <w:name w:val="Основной текст Знак"/>
    <w:basedOn w:val="DefaultParagraphFont"/>
    <w:link w:val="aa"/>
    <w:uiPriority w:val="99"/>
    <w:qFormat/>
    <w:rsid w:val="00136e68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6" w:customStyle="1">
    <w:name w:val="Без интервала Знак"/>
    <w:basedOn w:val="DefaultParagraphFont"/>
    <w:link w:val="ac"/>
    <w:uiPriority w:val="1"/>
    <w:qFormat/>
    <w:rsid w:val="000b37a2"/>
    <w:rPr>
      <w:rFonts w:ascii="Calibri" w:hAnsi="Calibri" w:eastAsia="Times New Roman" w:cs="Calibri"/>
      <w:lang w:eastAsia="en-US"/>
    </w:rPr>
  </w:style>
  <w:style w:type="character" w:styleId="Style17" w:customStyle="1">
    <w:name w:val="Текст выноски Знак"/>
    <w:basedOn w:val="DefaultParagraphFont"/>
    <w:link w:val="ae"/>
    <w:uiPriority w:val="99"/>
    <w:semiHidden/>
    <w:qFormat/>
    <w:rsid w:val="00f321a9"/>
    <w:rPr>
      <w:rFonts w:ascii="Tahoma" w:hAnsi="Tahoma" w:eastAsia="Times New Roman" w:cs="Tahoma"/>
      <w:sz w:val="16"/>
      <w:szCs w:val="16"/>
    </w:rPr>
  </w:style>
  <w:style w:type="character" w:styleId="Style18">
    <w:name w:val="Выделение"/>
    <w:basedOn w:val="DefaultParagraphFont"/>
    <w:uiPriority w:val="99"/>
    <w:qFormat/>
    <w:rsid w:val="00f321a9"/>
    <w:rPr>
      <w:i/>
      <w:iCs/>
    </w:rPr>
  </w:style>
  <w:style w:type="character" w:styleId="Style19">
    <w:name w:val="Интернет-ссылка"/>
    <w:basedOn w:val="DefaultParagraphFont"/>
    <w:uiPriority w:val="99"/>
    <w:unhideWhenUsed/>
    <w:rsid w:val="00f321a9"/>
    <w:rPr>
      <w:color w:val="0000FF" w:themeColor="hyperlink"/>
      <w:u w:val="single"/>
    </w:rPr>
  </w:style>
  <w:style w:type="character" w:styleId="31" w:customStyle="1">
    <w:name w:val="Заголовок 3 Знак"/>
    <w:basedOn w:val="DefaultParagraphFont"/>
    <w:link w:val="3"/>
    <w:qFormat/>
    <w:rsid w:val="004b7f7c"/>
    <w:rPr>
      <w:rFonts w:ascii="Times New Roman" w:hAnsi="Times New Roman" w:eastAsia="Arial Unicode MS" w:cs="Times New Roman"/>
      <w:sz w:val="28"/>
      <w:szCs w:val="24"/>
    </w:rPr>
  </w:style>
  <w:style w:type="character" w:styleId="Appleconvertedspace" w:customStyle="1">
    <w:name w:val="apple-converted-space"/>
    <w:basedOn w:val="DefaultParagraphFont"/>
    <w:qFormat/>
    <w:rsid w:val="004b7f7c"/>
    <w:rPr/>
  </w:style>
  <w:style w:type="character" w:styleId="Style20" w:customStyle="1">
    <w:name w:val="Текст сноски Знак"/>
    <w:basedOn w:val="DefaultParagraphFont"/>
    <w:link w:val="af5"/>
    <w:uiPriority w:val="99"/>
    <w:semiHidden/>
    <w:qFormat/>
    <w:rsid w:val="004b7f7c"/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uiPriority w:val="22"/>
    <w:qFormat/>
    <w:rsid w:val="004b7f7c"/>
    <w:rPr>
      <w:b/>
      <w:bCs/>
    </w:rPr>
  </w:style>
  <w:style w:type="character" w:styleId="Applestylespan" w:customStyle="1">
    <w:name w:val="apple-style-span"/>
    <w:qFormat/>
    <w:rsid w:val="004b7f7c"/>
    <w:rPr/>
  </w:style>
  <w:style w:type="character" w:styleId="Style21">
    <w:name w:val="Символ нумерации"/>
    <w:qFormat/>
    <w:rPr/>
  </w:style>
  <w:style w:type="character" w:styleId="Style22">
    <w:name w:val="Основной шрифт абзаца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link w:val="ab"/>
    <w:uiPriority w:val="99"/>
    <w:rsid w:val="00136e68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link w:val="a5"/>
    <w:uiPriority w:val="99"/>
    <w:unhideWhenUsed/>
    <w:rsid w:val="0006336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7"/>
    <w:uiPriority w:val="99"/>
    <w:unhideWhenUsed/>
    <w:rsid w:val="0006336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063369"/>
    <w:pPr>
      <w:spacing w:before="0" w:after="200"/>
      <w:ind w:left="720" w:hanging="0"/>
      <w:contextualSpacing/>
    </w:pPr>
    <w:rPr/>
  </w:style>
  <w:style w:type="paragraph" w:styleId="1" w:customStyle="1">
    <w:name w:val="Абзац списка1"/>
    <w:basedOn w:val="Normal"/>
    <w:qFormat/>
    <w:rsid w:val="00136e68"/>
    <w:pPr>
      <w:suppressAutoHyphens w:val="true"/>
      <w:ind w:left="720" w:hanging="0"/>
    </w:pPr>
    <w:rPr>
      <w:rFonts w:ascii="Calibri" w:hAnsi="Calibri" w:eastAsia="Lucida Sans Unicode" w:cs="font207"/>
      <w:kern w:val="2"/>
      <w:lang w:eastAsia="ar-SA"/>
    </w:rPr>
  </w:style>
  <w:style w:type="paragraph" w:styleId="NoSpacing">
    <w:name w:val="No Spacing"/>
    <w:link w:val="ad"/>
    <w:uiPriority w:val="1"/>
    <w:qFormat/>
    <w:rsid w:val="000b37a2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Msonormalbullet2gif" w:customStyle="1">
    <w:name w:val="msonormalbullet2.gif"/>
    <w:basedOn w:val="Normal"/>
    <w:qFormat/>
    <w:rsid w:val="00f321a9"/>
    <w:pPr>
      <w:spacing w:lineRule="auto" w:line="240" w:beforeAutospacing="1" w:afterAutospacing="1"/>
    </w:pPr>
    <w:rPr>
      <w:rFonts w:ascii="Calibri" w:hAnsi="Calibri" w:eastAsia="Times New Roman" w:cs="Calibri"/>
      <w:sz w:val="24"/>
      <w:szCs w:val="24"/>
    </w:rPr>
  </w:style>
  <w:style w:type="paragraph" w:styleId="BalloonText">
    <w:name w:val="Balloon Text"/>
    <w:basedOn w:val="Normal"/>
    <w:link w:val="af"/>
    <w:uiPriority w:val="99"/>
    <w:semiHidden/>
    <w:qFormat/>
    <w:rsid w:val="00f321a9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A" w:customStyle="1">
    <w:name w:val="a"/>
    <w:basedOn w:val="Normal"/>
    <w:uiPriority w:val="99"/>
    <w:qFormat/>
    <w:rsid w:val="00f321a9"/>
    <w:pPr>
      <w:spacing w:lineRule="auto" w:line="240" w:beforeAutospacing="1" w:afterAutospacing="1"/>
    </w:pPr>
    <w:rPr>
      <w:rFonts w:ascii="Calibri" w:hAnsi="Calibri" w:eastAsia="Times New Roman" w:cs="Calibri"/>
      <w:sz w:val="24"/>
      <w:szCs w:val="24"/>
    </w:rPr>
  </w:style>
  <w:style w:type="paragraph" w:styleId="Style31" w:customStyle="1">
    <w:name w:val="Содержимое таблицы"/>
    <w:basedOn w:val="Normal"/>
    <w:qFormat/>
    <w:rsid w:val="00f321a9"/>
    <w:pPr>
      <w:suppressLineNumbers/>
      <w:suppressAutoHyphens w:val="true"/>
    </w:pPr>
    <w:rPr>
      <w:rFonts w:ascii="Calibri" w:hAnsi="Calibri" w:eastAsia="Lucida Sans Unicode" w:cs="font207"/>
      <w:kern w:val="2"/>
      <w:lang w:eastAsia="ar-SA"/>
    </w:rPr>
  </w:style>
  <w:style w:type="paragraph" w:styleId="ListBullet">
    <w:name w:val="List Bullet"/>
    <w:basedOn w:val="Normal"/>
    <w:uiPriority w:val="99"/>
    <w:unhideWhenUsed/>
    <w:qFormat/>
    <w:rsid w:val="00f321a9"/>
    <w:pPr>
      <w:spacing w:before="0" w:after="200"/>
      <w:contextualSpacing/>
    </w:pPr>
    <w:rPr/>
  </w:style>
  <w:style w:type="paragraph" w:styleId="NormalWeb">
    <w:name w:val="Normal (Web)"/>
    <w:basedOn w:val="Normal"/>
    <w:unhideWhenUsed/>
    <w:qFormat/>
    <w:rsid w:val="00f321a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A2" w:customStyle="1">
    <w:name w:val="a2"/>
    <w:basedOn w:val="Normal"/>
    <w:qFormat/>
    <w:rsid w:val="004b7f7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2">
    <w:name w:val="Footnote Text"/>
    <w:basedOn w:val="Normal"/>
    <w:link w:val="af6"/>
    <w:uiPriority w:val="99"/>
    <w:semiHidden/>
    <w:unhideWhenUsed/>
    <w:rsid w:val="004b7f7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3">
    <w:name w:val="Заголовок таблицы"/>
    <w:basedOn w:val="Style3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4b7f7c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0">
    <w:name w:val="Сетка таблицы1"/>
    <w:basedOn w:val="a2"/>
    <w:rsid w:val="00f321a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Сетка таблицы5"/>
    <w:basedOn w:val="a2"/>
    <w:uiPriority w:val="59"/>
    <w:rsid w:val="00f321a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1">
    <w:name w:val="Сетка таблицы11"/>
    <w:basedOn w:val="a2"/>
    <w:rsid w:val="004b7f7c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2"/>
    <w:uiPriority w:val="59"/>
    <w:rsid w:val="004b7f7c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">
    <w:name w:val="Сетка таблицы3"/>
    <w:basedOn w:val="a2"/>
    <w:uiPriority w:val="59"/>
    <w:rsid w:val="004b7f7c"/>
    <w:pPr>
      <w:spacing w:after="0" w:line="240" w:lineRule="auto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3AD56-3A3B-42C0-B8B1-113DB9AE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Application>LibreOffice/6.3.4.2$Windows_x86 LibreOffice_project/60da17e045e08f1793c57c00ba83cdfce946d0aa</Application>
  <Pages>7</Pages>
  <Words>1790</Words>
  <Characters>7567</Characters>
  <CharactersWithSpaces>8666</CharactersWithSpaces>
  <Paragraphs>777</Paragraphs>
  <Company>admin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2015-12-19T17:28:00Z</dcterms:created>
  <dc:creator>1</dc:creator>
  <dc:description/>
  <dc:language>ru-RU</dc:language>
  <cp:lastModifiedBy/>
  <cp:lastPrinted>2020-12-27T19:40:03Z</cp:lastPrinted>
  <dcterms:modified xsi:type="dcterms:W3CDTF">2021-01-11T15:59:03Z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admin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